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D38B9" w14:textId="52F091FD" w:rsidR="00F901D4" w:rsidRPr="00887228" w:rsidRDefault="00F901D4" w:rsidP="00F901D4">
      <w:pPr>
        <w:spacing w:after="0" w:line="240" w:lineRule="auto"/>
        <w:rPr>
          <w:rFonts w:ascii="Times New Roman" w:eastAsia="Arial Unicode MS" w:hAnsi="Times New Roman"/>
          <w:sz w:val="24"/>
          <w:szCs w:val="24"/>
          <w:lang w:val="x-none" w:eastAsia="x-none"/>
        </w:rPr>
      </w:pPr>
      <w:r w:rsidRPr="00887228">
        <w:rPr>
          <w:rFonts w:ascii="Times New Roman" w:eastAsia="Arial Unicode MS" w:hAnsi="Times New Roman"/>
          <w:sz w:val="24"/>
          <w:szCs w:val="24"/>
          <w:lang w:val="x-none" w:eastAsia="x-none"/>
        </w:rPr>
        <w:t xml:space="preserve">Załącznik nr </w:t>
      </w:r>
      <w:r w:rsidRPr="00887228">
        <w:rPr>
          <w:rFonts w:ascii="Times New Roman" w:eastAsia="Arial Unicode MS" w:hAnsi="Times New Roman"/>
          <w:sz w:val="24"/>
          <w:szCs w:val="24"/>
          <w:lang w:eastAsia="x-none"/>
        </w:rPr>
        <w:t>3</w:t>
      </w:r>
      <w:r w:rsidRPr="00887228">
        <w:rPr>
          <w:rFonts w:ascii="Times New Roman" w:eastAsia="Arial Unicode MS" w:hAnsi="Times New Roman"/>
          <w:sz w:val="24"/>
          <w:szCs w:val="24"/>
          <w:lang w:val="x-none" w:eastAsia="x-none"/>
        </w:rPr>
        <w:t xml:space="preserve"> do Zapytania Ofertowego</w:t>
      </w:r>
    </w:p>
    <w:p w14:paraId="6415D83D" w14:textId="77777777" w:rsidR="00F901D4" w:rsidRPr="00887228" w:rsidRDefault="00F901D4" w:rsidP="00F901D4">
      <w:pPr>
        <w:pStyle w:val="Default"/>
        <w:jc w:val="right"/>
        <w:rPr>
          <w:color w:val="auto"/>
        </w:rPr>
      </w:pPr>
      <w:r w:rsidRPr="00887228">
        <w:rPr>
          <w:color w:val="auto"/>
        </w:rPr>
        <w:t xml:space="preserve">…., 2018 r. </w:t>
      </w:r>
    </w:p>
    <w:p w14:paraId="35157D7E" w14:textId="77777777" w:rsidR="00F901D4" w:rsidRPr="00887228" w:rsidRDefault="00F901D4" w:rsidP="00F901D4">
      <w:pPr>
        <w:spacing w:after="0" w:line="240" w:lineRule="auto"/>
        <w:jc w:val="right"/>
        <w:rPr>
          <w:rFonts w:ascii="Times New Roman" w:eastAsia="Arial Unicode MS" w:hAnsi="Times New Roman"/>
          <w:b/>
          <w:sz w:val="24"/>
          <w:szCs w:val="24"/>
          <w:lang w:eastAsia="x-none"/>
        </w:rPr>
      </w:pPr>
    </w:p>
    <w:p w14:paraId="147C22BE" w14:textId="77777777" w:rsidR="00F901D4" w:rsidRPr="00887228" w:rsidRDefault="00F901D4" w:rsidP="00F901D4">
      <w:pPr>
        <w:spacing w:after="0" w:line="240" w:lineRule="auto"/>
        <w:jc w:val="right"/>
        <w:rPr>
          <w:rFonts w:ascii="Times New Roman" w:eastAsia="Arial Unicode MS" w:hAnsi="Times New Roman"/>
          <w:b/>
          <w:sz w:val="24"/>
          <w:szCs w:val="24"/>
          <w:lang w:eastAsia="x-none"/>
        </w:rPr>
      </w:pPr>
    </w:p>
    <w:p w14:paraId="518D245D" w14:textId="77777777" w:rsidR="00F901D4" w:rsidRPr="00887228" w:rsidRDefault="00F901D4" w:rsidP="00F901D4">
      <w:pPr>
        <w:jc w:val="both"/>
        <w:rPr>
          <w:rFonts w:ascii="Times New Roman" w:eastAsia="Arial Unicode MS" w:hAnsi="Times New Roman"/>
          <w:b/>
          <w:sz w:val="24"/>
          <w:szCs w:val="24"/>
          <w:lang w:eastAsia="x-none"/>
        </w:rPr>
      </w:pPr>
      <w:r w:rsidRPr="00887228">
        <w:rPr>
          <w:rFonts w:ascii="Times New Roman" w:eastAsia="Arial Unicode MS" w:hAnsi="Times New Roman"/>
          <w:b/>
          <w:sz w:val="24"/>
          <w:szCs w:val="24"/>
          <w:lang w:eastAsia="x-none"/>
        </w:rPr>
        <w:t>OŚWIADCZENIE O SPEŁNIANIU WARUNKÓW UDZIAŁU W POSTĘPOWANIU</w:t>
      </w:r>
    </w:p>
    <w:p w14:paraId="2F97DDE1" w14:textId="77777777" w:rsidR="00F901D4" w:rsidRPr="00887228" w:rsidRDefault="00F901D4" w:rsidP="00F901D4">
      <w:pPr>
        <w:spacing w:after="0" w:line="240" w:lineRule="auto"/>
        <w:rPr>
          <w:rFonts w:ascii="Times New Roman" w:eastAsia="Arial Unicode MS" w:hAnsi="Times New Roman"/>
          <w:sz w:val="24"/>
          <w:szCs w:val="24"/>
        </w:rPr>
      </w:pPr>
    </w:p>
    <w:p w14:paraId="7027C598" w14:textId="0DB27D3E" w:rsidR="00F901D4" w:rsidRPr="00887228" w:rsidRDefault="00F901D4" w:rsidP="00F901D4">
      <w:pPr>
        <w:pStyle w:val="Default"/>
        <w:spacing w:line="276" w:lineRule="auto"/>
        <w:jc w:val="center"/>
      </w:pPr>
      <w:r w:rsidRPr="00887228">
        <w:rPr>
          <w:rFonts w:eastAsia="Arial Unicode MS"/>
          <w:noProof/>
        </w:rPr>
        <w:t xml:space="preserve">Dotyczy: Zapytania ofertowego </w:t>
      </w:r>
      <w:r w:rsidRPr="00887228">
        <w:t xml:space="preserve">nr </w:t>
      </w:r>
      <w:r w:rsidR="00C55604">
        <w:t>3</w:t>
      </w:r>
      <w:r w:rsidRPr="00887228">
        <w:t>/2018 na:</w:t>
      </w:r>
      <w:bookmarkStart w:id="0" w:name="_GoBack"/>
      <w:bookmarkEnd w:id="0"/>
    </w:p>
    <w:p w14:paraId="40D455A6" w14:textId="77777777" w:rsidR="00F901D4" w:rsidRPr="00887228" w:rsidRDefault="00F901D4" w:rsidP="00F901D4">
      <w:pPr>
        <w:pStyle w:val="Default"/>
        <w:spacing w:line="276" w:lineRule="auto"/>
        <w:jc w:val="center"/>
      </w:pPr>
    </w:p>
    <w:p w14:paraId="473C1A3D" w14:textId="7F9DD2DB" w:rsidR="00F901D4" w:rsidRPr="002A00EF" w:rsidRDefault="00F901D4" w:rsidP="002A00EF">
      <w:pPr>
        <w:jc w:val="center"/>
        <w:rPr>
          <w:rFonts w:ascii="Times New Roman" w:hAnsi="Times New Roman"/>
          <w:i/>
          <w:color w:val="000000"/>
          <w:sz w:val="24"/>
          <w:szCs w:val="24"/>
        </w:rPr>
      </w:pPr>
      <w:bookmarkStart w:id="1" w:name="_Hlk508780834"/>
      <w:r w:rsidRPr="00887228">
        <w:rPr>
          <w:rFonts w:ascii="Times New Roman" w:hAnsi="Times New Roman"/>
          <w:i/>
          <w:color w:val="000000"/>
          <w:sz w:val="24"/>
          <w:szCs w:val="24"/>
        </w:rPr>
        <w:t>Prace remontowo-adaptacyjne żłobka w Nowym Sączu</w:t>
      </w:r>
      <w:bookmarkEnd w:id="1"/>
    </w:p>
    <w:p w14:paraId="275556D6" w14:textId="61FA6ED8" w:rsidR="00F901D4" w:rsidRPr="00887228" w:rsidRDefault="00F901D4" w:rsidP="00887228">
      <w:pPr>
        <w:autoSpaceDE w:val="0"/>
        <w:autoSpaceDN w:val="0"/>
        <w:adjustRightInd w:val="0"/>
        <w:spacing w:after="0"/>
        <w:jc w:val="both"/>
        <w:rPr>
          <w:rFonts w:ascii="Times New Roman" w:hAnsi="Times New Roman"/>
          <w:color w:val="000000"/>
          <w:sz w:val="24"/>
          <w:szCs w:val="24"/>
        </w:rPr>
      </w:pPr>
      <w:r w:rsidRPr="00887228">
        <w:rPr>
          <w:rFonts w:ascii="Times New Roman" w:hAnsi="Times New Roman"/>
          <w:color w:val="000000"/>
          <w:sz w:val="24"/>
          <w:szCs w:val="24"/>
        </w:rPr>
        <w:t xml:space="preserve">Przedmiotem zamówienia jest </w:t>
      </w:r>
      <w:bookmarkStart w:id="2" w:name="_Hlk508782330"/>
      <w:r w:rsidRPr="00887228">
        <w:rPr>
          <w:rFonts w:ascii="Times New Roman" w:hAnsi="Times New Roman"/>
          <w:color w:val="000000"/>
          <w:sz w:val="24"/>
          <w:szCs w:val="24"/>
        </w:rPr>
        <w:t xml:space="preserve">adaptacja pomieszczeń budunku zlokalizowanym w Nowym Sączu przy ul. Zakładników 11 w terminie </w:t>
      </w:r>
      <w:r w:rsidRPr="000451DD">
        <w:rPr>
          <w:rFonts w:ascii="Times New Roman" w:hAnsi="Times New Roman"/>
          <w:color w:val="000000"/>
          <w:sz w:val="24"/>
          <w:szCs w:val="24"/>
        </w:rPr>
        <w:t xml:space="preserve">do </w:t>
      </w:r>
      <w:r w:rsidR="00D335A8">
        <w:rPr>
          <w:rFonts w:ascii="Times New Roman" w:hAnsi="Times New Roman"/>
          <w:color w:val="000000"/>
          <w:sz w:val="24"/>
          <w:szCs w:val="24"/>
        </w:rPr>
        <w:t xml:space="preserve"> 30</w:t>
      </w:r>
      <w:r w:rsidRPr="000451DD">
        <w:rPr>
          <w:rFonts w:ascii="Times New Roman" w:hAnsi="Times New Roman"/>
          <w:color w:val="000000"/>
          <w:sz w:val="24"/>
          <w:szCs w:val="24"/>
        </w:rPr>
        <w:t xml:space="preserve"> czerwca 2018</w:t>
      </w:r>
      <w:r w:rsidRPr="00887228">
        <w:rPr>
          <w:rFonts w:ascii="Times New Roman" w:hAnsi="Times New Roman"/>
          <w:color w:val="000000"/>
          <w:sz w:val="24"/>
          <w:szCs w:val="24"/>
        </w:rPr>
        <w:t xml:space="preserve"> roku na potrzeby funkcjonowania żłobk</w:t>
      </w:r>
      <w:r w:rsidR="00590B6D">
        <w:rPr>
          <w:rFonts w:ascii="Times New Roman" w:hAnsi="Times New Roman"/>
          <w:color w:val="000000"/>
          <w:sz w:val="24"/>
          <w:szCs w:val="24"/>
        </w:rPr>
        <w:t>a</w:t>
      </w:r>
      <w:r w:rsidRPr="00887228">
        <w:rPr>
          <w:rFonts w:ascii="Times New Roman" w:hAnsi="Times New Roman"/>
          <w:color w:val="000000"/>
          <w:sz w:val="24"/>
          <w:szCs w:val="24"/>
        </w:rPr>
        <w:t>.</w:t>
      </w:r>
    </w:p>
    <w:p w14:paraId="47276DC2" w14:textId="607960D5" w:rsidR="006A4C7D" w:rsidRPr="00887228" w:rsidRDefault="00F901D4" w:rsidP="00887228">
      <w:pPr>
        <w:jc w:val="both"/>
        <w:rPr>
          <w:rFonts w:ascii="Times New Roman" w:hAnsi="Times New Roman"/>
          <w:color w:val="000000"/>
          <w:sz w:val="24"/>
          <w:szCs w:val="24"/>
        </w:rPr>
      </w:pPr>
      <w:r w:rsidRPr="00887228">
        <w:rPr>
          <w:rFonts w:ascii="Times New Roman" w:hAnsi="Times New Roman"/>
          <w:color w:val="000000"/>
          <w:sz w:val="24"/>
          <w:szCs w:val="24"/>
        </w:rPr>
        <w:t xml:space="preserve">Zamówienie dotyczy realizacji </w:t>
      </w:r>
      <w:r w:rsidRPr="00887228">
        <w:rPr>
          <w:rFonts w:ascii="Times New Roman" w:hAnsi="Times New Roman"/>
          <w:b/>
          <w:color w:val="000000"/>
          <w:sz w:val="24"/>
          <w:szCs w:val="24"/>
        </w:rPr>
        <w:t>„Projektu Mali badacze w żłobku na wsi” nr RPMP.08.05.00-12-0031/17</w:t>
      </w:r>
      <w:r w:rsidRPr="00887228">
        <w:rPr>
          <w:rFonts w:ascii="Times New Roman" w:hAnsi="Times New Roman"/>
          <w:color w:val="000000"/>
          <w:sz w:val="24"/>
          <w:szCs w:val="24"/>
        </w:rPr>
        <w:t xml:space="preserve"> w ramach Regionalnego Programu Operacyjnego Województwa Małopolskiego na lata 2014-2020</w:t>
      </w:r>
      <w:bookmarkEnd w:id="2"/>
      <w:r w:rsidRPr="00887228">
        <w:rPr>
          <w:rFonts w:ascii="Times New Roman" w:hAnsi="Times New Roman"/>
          <w:color w:val="000000"/>
          <w:sz w:val="24"/>
          <w:szCs w:val="24"/>
        </w:rPr>
        <w:t>.</w:t>
      </w:r>
    </w:p>
    <w:p w14:paraId="319116C1" w14:textId="77777777" w:rsidR="006A4C7D" w:rsidRPr="00887228" w:rsidRDefault="006A4C7D" w:rsidP="00F901D4">
      <w:pPr>
        <w:jc w:val="both"/>
        <w:rPr>
          <w:rFonts w:ascii="Times New Roman" w:hAnsi="Times New Roman"/>
          <w:sz w:val="24"/>
          <w:szCs w:val="24"/>
        </w:rPr>
      </w:pPr>
      <w:r w:rsidRPr="00887228">
        <w:rPr>
          <w:rFonts w:ascii="Times New Roman" w:hAnsi="Times New Roman"/>
          <w:sz w:val="24"/>
          <w:szCs w:val="24"/>
        </w:rPr>
        <w:t>Zgodne z art. 24 ust. 2 pkt 3 ustawy z dnia 29 stycznia 2004 r. Prawo zamówień publicznych ( Dz. U. Nr 19, póz. 177, Nr 96, z późn. zm. )</w:t>
      </w:r>
    </w:p>
    <w:p w14:paraId="1B54A0E4" w14:textId="77777777" w:rsidR="006A4C7D" w:rsidRPr="00887228" w:rsidRDefault="006A4C7D" w:rsidP="00F901D4">
      <w:pPr>
        <w:jc w:val="both"/>
        <w:rPr>
          <w:rFonts w:ascii="Times New Roman" w:hAnsi="Times New Roman"/>
          <w:sz w:val="24"/>
          <w:szCs w:val="24"/>
        </w:rPr>
      </w:pPr>
    </w:p>
    <w:p w14:paraId="3ED5D152" w14:textId="41D963DE" w:rsidR="006A4C7D" w:rsidRPr="00887228" w:rsidRDefault="006A4C7D" w:rsidP="006A4C7D">
      <w:pPr>
        <w:spacing w:after="0"/>
        <w:jc w:val="center"/>
        <w:rPr>
          <w:rFonts w:ascii="Times New Roman" w:hAnsi="Times New Roman"/>
          <w:sz w:val="24"/>
          <w:szCs w:val="24"/>
        </w:rPr>
      </w:pPr>
      <w:r w:rsidRPr="00887228">
        <w:rPr>
          <w:rFonts w:ascii="Times New Roman" w:hAnsi="Times New Roman"/>
          <w:sz w:val="24"/>
          <w:szCs w:val="24"/>
        </w:rPr>
        <w:t>.......................................................................................................................................................</w:t>
      </w:r>
    </w:p>
    <w:p w14:paraId="55D58080" w14:textId="4BD90A9F" w:rsidR="006A4C7D" w:rsidRPr="00887228" w:rsidRDefault="006A4C7D" w:rsidP="00887228">
      <w:pPr>
        <w:jc w:val="center"/>
        <w:rPr>
          <w:rFonts w:ascii="Times New Roman" w:hAnsi="Times New Roman"/>
          <w:sz w:val="20"/>
          <w:szCs w:val="24"/>
        </w:rPr>
      </w:pPr>
      <w:r w:rsidRPr="00887228">
        <w:rPr>
          <w:rFonts w:ascii="Times New Roman" w:hAnsi="Times New Roman"/>
          <w:sz w:val="20"/>
          <w:szCs w:val="24"/>
        </w:rPr>
        <w:t>( pełna nazwa Wykonawcy )</w:t>
      </w:r>
    </w:p>
    <w:p w14:paraId="485EB7C6" w14:textId="6B09241B" w:rsidR="006A4C7D" w:rsidRPr="00887228" w:rsidRDefault="006A4C7D" w:rsidP="006A4C7D">
      <w:pPr>
        <w:jc w:val="both"/>
        <w:rPr>
          <w:rFonts w:ascii="Times New Roman" w:hAnsi="Times New Roman"/>
          <w:color w:val="000000"/>
          <w:sz w:val="24"/>
          <w:szCs w:val="24"/>
        </w:rPr>
      </w:pPr>
      <w:r w:rsidRPr="00887228">
        <w:rPr>
          <w:rFonts w:ascii="Times New Roman" w:hAnsi="Times New Roman"/>
          <w:sz w:val="24"/>
          <w:szCs w:val="24"/>
        </w:rPr>
        <w:t xml:space="preserve">Przystępując do udziału w postępowaniu o udzielenie zamówienia publicznego na: </w:t>
      </w:r>
      <w:r w:rsidRPr="00887228">
        <w:rPr>
          <w:rFonts w:ascii="Times New Roman" w:hAnsi="Times New Roman"/>
          <w:i/>
          <w:color w:val="000000"/>
          <w:sz w:val="24"/>
          <w:szCs w:val="24"/>
        </w:rPr>
        <w:t xml:space="preserve">Prace remontowo-adaptacyjne żłobka w Nowym Sączu, </w:t>
      </w:r>
      <w:r w:rsidRPr="00887228">
        <w:rPr>
          <w:rFonts w:ascii="Times New Roman" w:hAnsi="Times New Roman"/>
          <w:sz w:val="24"/>
          <w:szCs w:val="24"/>
        </w:rPr>
        <w:t xml:space="preserve"> które jest prowadzone na podstawie ustawy z dnia 29 stycznia 2004 r. Prawo zamówień publicznych w trybie: </w:t>
      </w:r>
      <w:r w:rsidRPr="00887228">
        <w:rPr>
          <w:rFonts w:ascii="Times New Roman" w:hAnsi="Times New Roman"/>
          <w:color w:val="000000"/>
          <w:sz w:val="24"/>
          <w:szCs w:val="24"/>
        </w:rPr>
        <w:t xml:space="preserve">zgodnie z zasadą konkurencyjności określoną w Wytycznych w zakresie kwalifikowalności wydatków w ramach Europejskiego Funduszu Rozwoju Regionalnego, Europejskiego Funduszu Społecznego oraz Funduszu Spójności na lata 2014-2020. Zamówienie stanowiące przedmiot niniejszego zapytania jest współfinansowane przez Unię Europejską w ramach Europejskiego Funduszu Rozjowu Regionalnego. </w:t>
      </w:r>
    </w:p>
    <w:p w14:paraId="0D11B27B" w14:textId="4BC5DDDB" w:rsidR="006A4C7D" w:rsidRPr="00DC374D" w:rsidRDefault="006A4C7D" w:rsidP="00F901D4">
      <w:pPr>
        <w:jc w:val="both"/>
        <w:rPr>
          <w:rFonts w:ascii="Times New Roman" w:hAnsi="Times New Roman"/>
          <w:color w:val="000000"/>
          <w:sz w:val="24"/>
          <w:szCs w:val="24"/>
        </w:rPr>
      </w:pPr>
      <w:r w:rsidRPr="00887228">
        <w:rPr>
          <w:rFonts w:ascii="Times New Roman" w:hAnsi="Times New Roman"/>
          <w:color w:val="000000"/>
          <w:sz w:val="24"/>
          <w:szCs w:val="24"/>
        </w:rPr>
        <w:t>Zamawiający nie jest podmiotem zobowiązanym do stosowania ustawy z 29 stycznia 2004 r. Prawo zamówień publicznych (Dz.U. z 2015 r. poz. 2164, z późn.zm.).</w:t>
      </w:r>
    </w:p>
    <w:p w14:paraId="7746D34C" w14:textId="7324FF0C" w:rsidR="00887228" w:rsidRPr="00887228" w:rsidRDefault="006A4C7D" w:rsidP="00887228">
      <w:pPr>
        <w:pStyle w:val="Akapitzlist"/>
        <w:numPr>
          <w:ilvl w:val="0"/>
          <w:numId w:val="2"/>
        </w:numPr>
        <w:spacing w:after="0"/>
        <w:jc w:val="both"/>
        <w:rPr>
          <w:rFonts w:ascii="Times New Roman" w:hAnsi="Times New Roman"/>
          <w:b/>
          <w:sz w:val="24"/>
          <w:szCs w:val="24"/>
        </w:rPr>
      </w:pPr>
      <w:r w:rsidRPr="00887228">
        <w:rPr>
          <w:rFonts w:ascii="Times New Roman" w:hAnsi="Times New Roman"/>
          <w:b/>
          <w:sz w:val="24"/>
          <w:szCs w:val="24"/>
        </w:rPr>
        <w:t xml:space="preserve">oświadczam (y)* iż spełniam (y)* spełniamy warunki udziału w postępowaniu określone w art. 22 ust. 1 ustawy Prawo zamówień publicznych, które brzmią: </w:t>
      </w:r>
    </w:p>
    <w:p w14:paraId="787F0761" w14:textId="3AAF6F1F" w:rsidR="00887228" w:rsidRPr="00887228" w:rsidRDefault="006A4C7D" w:rsidP="00887228">
      <w:pPr>
        <w:spacing w:after="0"/>
        <w:ind w:left="360"/>
        <w:jc w:val="both"/>
        <w:rPr>
          <w:rFonts w:ascii="Times New Roman" w:hAnsi="Times New Roman"/>
          <w:sz w:val="24"/>
          <w:szCs w:val="24"/>
        </w:rPr>
      </w:pPr>
      <w:r w:rsidRPr="00887228">
        <w:rPr>
          <w:rFonts w:ascii="Times New Roman" w:hAnsi="Times New Roman"/>
          <w:sz w:val="24"/>
          <w:szCs w:val="24"/>
        </w:rPr>
        <w:t xml:space="preserve">Art.22. 1. O udzielenie zamówienia mogą ubiegać się wykonawcy, którzy: </w:t>
      </w:r>
    </w:p>
    <w:p w14:paraId="255F3BC4"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1) posiadają uprawnienia do wykonywania określonej działalność lub czynności, jeżeli ustawy nakładają obowiązek posiadania takich uprawnień; </w:t>
      </w:r>
    </w:p>
    <w:p w14:paraId="658949B2" w14:textId="6F2E246B" w:rsid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2) posiadają niezbędną wiedzę i doświadczenie oraz dysponują potencjałem technicznym i osobami zdolnymi do wykonan</w:t>
      </w:r>
      <w:r w:rsidR="0024212E">
        <w:rPr>
          <w:rFonts w:ascii="Times New Roman" w:hAnsi="Times New Roman"/>
          <w:sz w:val="24"/>
          <w:szCs w:val="24"/>
        </w:rPr>
        <w:t xml:space="preserve">ia zamówienia- do oferty załączam referencje </w:t>
      </w:r>
    </w:p>
    <w:p w14:paraId="7E3AB327" w14:textId="77777777" w:rsidR="0024212E" w:rsidRPr="00887228" w:rsidRDefault="0024212E" w:rsidP="00887228">
      <w:pPr>
        <w:spacing w:after="0"/>
        <w:ind w:left="708"/>
        <w:jc w:val="both"/>
        <w:rPr>
          <w:rFonts w:ascii="Times New Roman" w:hAnsi="Times New Roman"/>
          <w:sz w:val="24"/>
          <w:szCs w:val="24"/>
        </w:rPr>
      </w:pPr>
    </w:p>
    <w:p w14:paraId="663C49EA"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lastRenderedPageBreak/>
        <w:t xml:space="preserve">3) znajdują się w sytuacji ekonomicznej i finansowej zapewniającej wykonanie zamówienia; </w:t>
      </w:r>
    </w:p>
    <w:p w14:paraId="66219132" w14:textId="795275C4" w:rsid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4) nie podlegają wykluczeniu z postępowania o udzielenie zamówienia. </w:t>
      </w:r>
    </w:p>
    <w:p w14:paraId="6786495F" w14:textId="77777777" w:rsidR="0024212E" w:rsidRPr="00887228" w:rsidRDefault="0024212E" w:rsidP="00887228">
      <w:pPr>
        <w:spacing w:after="0"/>
        <w:ind w:left="708"/>
        <w:jc w:val="both"/>
        <w:rPr>
          <w:rFonts w:ascii="Times New Roman" w:hAnsi="Times New Roman"/>
          <w:sz w:val="24"/>
          <w:szCs w:val="24"/>
        </w:rPr>
      </w:pPr>
    </w:p>
    <w:p w14:paraId="1A7D4134" w14:textId="5F1FE859" w:rsidR="00887228" w:rsidRPr="00887228" w:rsidRDefault="006A4C7D" w:rsidP="00F901D4">
      <w:pPr>
        <w:jc w:val="both"/>
        <w:rPr>
          <w:rFonts w:ascii="Times New Roman" w:hAnsi="Times New Roman"/>
          <w:sz w:val="24"/>
          <w:szCs w:val="24"/>
        </w:rPr>
      </w:pPr>
      <w:r w:rsidRPr="00887228">
        <w:rPr>
          <w:rFonts w:ascii="Times New Roman" w:hAnsi="Times New Roman"/>
          <w:sz w:val="24"/>
          <w:szCs w:val="24"/>
        </w:rPr>
        <w:t xml:space="preserve">2) </w:t>
      </w:r>
      <w:r w:rsidRPr="00887228">
        <w:rPr>
          <w:rFonts w:ascii="Times New Roman" w:hAnsi="Times New Roman"/>
          <w:b/>
          <w:sz w:val="24"/>
          <w:szCs w:val="24"/>
        </w:rPr>
        <w:t xml:space="preserve">oświadczam (y)* że nie podlegam (y)* wykluczeniu z postępowania o udzielenie zamówienia publicznego na podstawie przepisów art. 24 ust. 1 i 2 ustawy Prawo zamówień publicznych, które brzmią: Art.24. 1. </w:t>
      </w:r>
    </w:p>
    <w:p w14:paraId="20868AE8"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Z postępowania o udzielenie zamówienia wyklucza się: </w:t>
      </w:r>
    </w:p>
    <w:p w14:paraId="5A5A1BDD"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1) 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 </w:t>
      </w:r>
    </w:p>
    <w:p w14:paraId="6AAA3821"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2) wykonawców, w stosunku do których otwarto likwidacje lub których upadłość ogłoszono, z wyjątkiem wykonawców, którzy po ogłoszeniu upadłości zawarli układ zatwierdzony prawomocnym postanowieniem sądu, jeżeli układ nie przewiduje zaspokojenia wierzycieli poprzez likwidację majątku upadłego; </w:t>
      </w:r>
    </w:p>
    <w:p w14:paraId="4AFC4892"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3) 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 </w:t>
      </w:r>
    </w:p>
    <w:p w14:paraId="788D78EE"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4) osoby fizyczne, które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5761D291"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5) spółki jawne, których wspólnika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DB93A83"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6) spółki partnerskie, których partnera lub członka zarządu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F959E60"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7) spółki komandytowe oraz spółki komandytowo-akcyjne, których komplementariusza prawomocnie skazano za przestępstwo popełnione w związku z postępowaniem o udzielenie zamówienia, przestępstwo przeciwko prawom osób wykonujących pracę zarobkową, </w:t>
      </w:r>
      <w:r w:rsidRPr="00887228">
        <w:rPr>
          <w:rFonts w:ascii="Times New Roman" w:hAnsi="Times New Roman"/>
          <w:sz w:val="24"/>
          <w:szCs w:val="24"/>
        </w:rPr>
        <w:lastRenderedPageBreak/>
        <w:t xml:space="preserve">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EFAE75C"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BE3072A"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9) podmioty zbiorowe, wobec których sąd orzekł zakaz ubiegania się o zamówienia, na podstawie przepisów o odpowiedzialności podmiotów zbiorowych za czyny zabronione pod groźbą kary, </w:t>
      </w:r>
    </w:p>
    <w:p w14:paraId="33BA9793"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10) wykonawców, którzy nie spełniają warunków udziału w postępowaniu, o których mowa w art 22 ust 1 pkt 1-3 2 Z postępowania o udzielenie zamówienia wyklucza się również wykonawców, którzy: </w:t>
      </w:r>
    </w:p>
    <w:p w14:paraId="2877727D"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1) 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112, </w:t>
      </w:r>
    </w:p>
    <w:p w14:paraId="2389E682"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2) złożyli nieprawdziwe informacje mające wpływ na wynik prowadzonego postępowania, </w:t>
      </w:r>
    </w:p>
    <w:p w14:paraId="107D4C00"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3) nie złożyli oświadczenia o spełnianiu warunków udziału w postępowaniu lub dokumentów potwierdzających spełnianie tych warunków lub złożone dokumenty zawierają błędy, z zastrzeżeniem art 26 ust 3, </w:t>
      </w:r>
    </w:p>
    <w:p w14:paraId="508418BA" w14:textId="54B37BCF" w:rsidR="00887228" w:rsidRPr="00887228" w:rsidRDefault="006A4C7D" w:rsidP="00DC374D">
      <w:pPr>
        <w:spacing w:after="0"/>
        <w:ind w:left="708"/>
        <w:jc w:val="both"/>
        <w:rPr>
          <w:rFonts w:ascii="Times New Roman" w:hAnsi="Times New Roman"/>
          <w:sz w:val="24"/>
          <w:szCs w:val="24"/>
        </w:rPr>
      </w:pPr>
      <w:r w:rsidRPr="00887228">
        <w:rPr>
          <w:rFonts w:ascii="Times New Roman" w:hAnsi="Times New Roman"/>
          <w:sz w:val="24"/>
          <w:szCs w:val="24"/>
        </w:rPr>
        <w:t>4) nie wnieśli wadium, w tym również na przedłużony okres związania ofertą, lub nie zgodzili się na przedłużenie okresu związania ofertą</w:t>
      </w:r>
      <w:r w:rsidR="00887228" w:rsidRPr="00887228">
        <w:rPr>
          <w:rFonts w:ascii="Times New Roman" w:hAnsi="Times New Roman"/>
          <w:sz w:val="24"/>
          <w:szCs w:val="24"/>
        </w:rPr>
        <w:t>.</w:t>
      </w:r>
    </w:p>
    <w:p w14:paraId="602ECC97" w14:textId="77777777" w:rsidR="00DC374D" w:rsidRDefault="00DC374D" w:rsidP="00F901D4">
      <w:pPr>
        <w:jc w:val="both"/>
        <w:rPr>
          <w:rFonts w:ascii="Times New Roman" w:hAnsi="Times New Roman"/>
          <w:sz w:val="24"/>
          <w:szCs w:val="24"/>
        </w:rPr>
      </w:pPr>
    </w:p>
    <w:p w14:paraId="24C6D72C" w14:textId="5BBF97C8" w:rsidR="00887228" w:rsidRPr="00887228" w:rsidRDefault="006A4C7D" w:rsidP="00F901D4">
      <w:pPr>
        <w:jc w:val="both"/>
        <w:rPr>
          <w:rFonts w:ascii="Times New Roman" w:hAnsi="Times New Roman"/>
          <w:sz w:val="24"/>
          <w:szCs w:val="24"/>
        </w:rPr>
      </w:pPr>
      <w:r w:rsidRPr="00887228">
        <w:rPr>
          <w:rFonts w:ascii="Times New Roman" w:hAnsi="Times New Roman"/>
          <w:sz w:val="24"/>
          <w:szCs w:val="24"/>
        </w:rPr>
        <w:t xml:space="preserve">Miejsce i data ……………………………… </w:t>
      </w:r>
    </w:p>
    <w:p w14:paraId="443D6E08" w14:textId="77777777" w:rsidR="00DC374D" w:rsidRDefault="00DC374D" w:rsidP="00DC374D">
      <w:pPr>
        <w:spacing w:after="0"/>
        <w:jc w:val="right"/>
        <w:rPr>
          <w:rFonts w:ascii="Times New Roman" w:hAnsi="Times New Roman"/>
          <w:sz w:val="24"/>
          <w:szCs w:val="24"/>
        </w:rPr>
      </w:pPr>
    </w:p>
    <w:p w14:paraId="6769A884" w14:textId="04A18A25" w:rsidR="00887228" w:rsidRPr="00887228" w:rsidRDefault="006A4C7D" w:rsidP="00DC374D">
      <w:pPr>
        <w:spacing w:after="0"/>
        <w:jc w:val="right"/>
        <w:rPr>
          <w:rFonts w:ascii="Times New Roman" w:hAnsi="Times New Roman"/>
          <w:sz w:val="24"/>
          <w:szCs w:val="24"/>
        </w:rPr>
      </w:pPr>
      <w:r w:rsidRPr="00887228">
        <w:rPr>
          <w:rFonts w:ascii="Times New Roman" w:hAnsi="Times New Roman"/>
          <w:sz w:val="24"/>
          <w:szCs w:val="24"/>
        </w:rPr>
        <w:t xml:space="preserve">…………………………………………………………………………….. </w:t>
      </w:r>
    </w:p>
    <w:p w14:paraId="7A70CE9E" w14:textId="2A42519D" w:rsidR="00DC374D" w:rsidRPr="00B91E50" w:rsidRDefault="006A4C7D" w:rsidP="00B91E50">
      <w:pPr>
        <w:jc w:val="right"/>
        <w:rPr>
          <w:rFonts w:ascii="Times New Roman" w:hAnsi="Times New Roman"/>
          <w:sz w:val="24"/>
          <w:szCs w:val="24"/>
        </w:rPr>
      </w:pPr>
      <w:r w:rsidRPr="00887228">
        <w:rPr>
          <w:rFonts w:ascii="Times New Roman" w:hAnsi="Times New Roman"/>
          <w:sz w:val="24"/>
          <w:szCs w:val="24"/>
        </w:rPr>
        <w:t xml:space="preserve">(Podpis osoby uprawnionej lub osób uprawnionych do reprezentowania wykonawcy) </w:t>
      </w:r>
    </w:p>
    <w:p w14:paraId="61FB1B48" w14:textId="4093A013" w:rsidR="00887228" w:rsidRPr="00887228" w:rsidRDefault="006A4C7D" w:rsidP="00F901D4">
      <w:pPr>
        <w:jc w:val="both"/>
        <w:rPr>
          <w:rFonts w:ascii="Times New Roman" w:hAnsi="Times New Roman"/>
          <w:szCs w:val="24"/>
        </w:rPr>
      </w:pPr>
      <w:r w:rsidRPr="00887228">
        <w:rPr>
          <w:rFonts w:ascii="Times New Roman" w:hAnsi="Times New Roman"/>
          <w:szCs w:val="24"/>
        </w:rPr>
        <w:t xml:space="preserve">Pouczenie: Zgodnie z art. 297 § 1 Kodeksu Karnego „ kto, w celu uzyskania dla siebie lub innej osoby kredytu, pożyczki bankowej, gwarancji kredytowej, dotacji lub zamówienia publicznego, przedkłada fałszywe lub stwierdzające nieprawdę dokumenty albo nierzetelne, pisemne oświadczenia dotyczące okoliczności mających istotne znaczenie dla uzyskania takiego kredytu, pożyczki bankowej, gwarancji kredytowej, dotacji lub zamówienia publicznego, podlega karze pozbawienia wolności od 3 miesięcy do lat 5, </w:t>
      </w:r>
    </w:p>
    <w:p w14:paraId="7E33CCD2" w14:textId="45BF9670" w:rsidR="006A4C7D" w:rsidRPr="00887228" w:rsidRDefault="006A4C7D" w:rsidP="00F901D4">
      <w:pPr>
        <w:jc w:val="both"/>
        <w:rPr>
          <w:rFonts w:ascii="Times New Roman" w:hAnsi="Times New Roman"/>
          <w:i/>
          <w:color w:val="000000"/>
          <w:szCs w:val="24"/>
        </w:rPr>
      </w:pPr>
      <w:r w:rsidRPr="00887228">
        <w:rPr>
          <w:rFonts w:ascii="Times New Roman" w:hAnsi="Times New Roman"/>
          <w:szCs w:val="24"/>
        </w:rPr>
        <w:t>*) niepotrzebne skreślić</w:t>
      </w:r>
    </w:p>
    <w:sectPr w:rsidR="006A4C7D" w:rsidRPr="00887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51D9A"/>
    <w:multiLevelType w:val="hybridMultilevel"/>
    <w:tmpl w:val="9E4066F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6D5816EC"/>
    <w:multiLevelType w:val="hybridMultilevel"/>
    <w:tmpl w:val="D828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0F"/>
    <w:rsid w:val="000451DD"/>
    <w:rsid w:val="0024212E"/>
    <w:rsid w:val="002A00EF"/>
    <w:rsid w:val="00590B6D"/>
    <w:rsid w:val="00602E0F"/>
    <w:rsid w:val="006A4C7D"/>
    <w:rsid w:val="00887228"/>
    <w:rsid w:val="00B91E50"/>
    <w:rsid w:val="00C55604"/>
    <w:rsid w:val="00D335A8"/>
    <w:rsid w:val="00DC374D"/>
    <w:rsid w:val="00EF5203"/>
    <w:rsid w:val="00F03026"/>
    <w:rsid w:val="00F90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A271"/>
  <w15:chartTrackingRefBased/>
  <w15:docId w15:val="{B84F66D2-CFC2-4A26-A72D-60FF674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1D4"/>
    <w:pPr>
      <w:spacing w:after="200" w:line="276" w:lineRule="auto"/>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901D4"/>
    <w:pPr>
      <w:spacing w:after="120" w:line="240" w:lineRule="auto"/>
    </w:pPr>
    <w:rPr>
      <w:rFonts w:ascii="Times New Roman" w:eastAsia="Times New Roman" w:hAnsi="Times New Roman"/>
      <w:noProof w:val="0"/>
      <w:sz w:val="24"/>
      <w:szCs w:val="24"/>
      <w:lang w:val="x-none" w:eastAsia="x-none"/>
    </w:rPr>
  </w:style>
  <w:style w:type="character" w:customStyle="1" w:styleId="TekstpodstawowyZnak">
    <w:name w:val="Tekst podstawowy Znak"/>
    <w:basedOn w:val="Domylnaczcionkaakapitu"/>
    <w:link w:val="Tekstpodstawowy"/>
    <w:rsid w:val="00F901D4"/>
    <w:rPr>
      <w:rFonts w:ascii="Times New Roman" w:eastAsia="Times New Roman" w:hAnsi="Times New Roman" w:cs="Times New Roman"/>
      <w:sz w:val="24"/>
      <w:szCs w:val="24"/>
      <w:lang w:val="x-none" w:eastAsia="x-none"/>
    </w:rPr>
  </w:style>
  <w:style w:type="paragraph" w:customStyle="1" w:styleId="Default">
    <w:name w:val="Default"/>
    <w:rsid w:val="00F901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88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1154</Words>
  <Characters>6930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Patrycja Pierzchała</cp:lastModifiedBy>
  <cp:revision>12</cp:revision>
  <dcterms:created xsi:type="dcterms:W3CDTF">2018-03-14T08:25:00Z</dcterms:created>
  <dcterms:modified xsi:type="dcterms:W3CDTF">2018-04-28T21:14:00Z</dcterms:modified>
</cp:coreProperties>
</file>